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40" w:lineRule="exact"/>
        <w:ind w:firstLine="482" w:firstLineChars="200"/>
        <w:jc w:val="center"/>
        <w:rPr>
          <w:rFonts w:hint="eastAsia" w:hAnsi="宋体"/>
          <w:b/>
          <w:bCs/>
          <w:sz w:val="24"/>
          <w:szCs w:val="24"/>
          <w:highlight w:val="yellow"/>
        </w:rPr>
      </w:pPr>
      <w:bookmarkStart w:id="0" w:name="_GoBack"/>
      <w:bookmarkEnd w:id="0"/>
      <w:r>
        <w:rPr>
          <w:rFonts w:hint="eastAsia" w:hAnsi="宋体"/>
          <w:b/>
          <w:bCs/>
          <w:sz w:val="24"/>
          <w:szCs w:val="24"/>
          <w:highlight w:val="yellow"/>
        </w:rPr>
        <w:t>合并协议</w:t>
      </w:r>
    </w:p>
    <w:p>
      <w:pPr>
        <w:pStyle w:val="2"/>
        <w:widowControl/>
        <w:spacing w:line="440" w:lineRule="exact"/>
        <w:ind w:firstLine="482" w:firstLineChars="200"/>
        <w:jc w:val="center"/>
        <w:rPr>
          <w:rFonts w:hint="eastAsia" w:hAnsi="宋体"/>
          <w:b/>
          <w:bCs/>
          <w:sz w:val="24"/>
          <w:szCs w:val="24"/>
          <w:highlight w:val="yellow"/>
        </w:rPr>
      </w:pPr>
    </w:p>
    <w:p>
      <w:pPr>
        <w:pStyle w:val="2"/>
        <w:widowControl/>
        <w:spacing w:line="440" w:lineRule="exact"/>
        <w:ind w:firstLine="480" w:firstLineChars="200"/>
        <w:jc w:val="left"/>
        <w:rPr>
          <w:rFonts w:hAnsi="宋体"/>
          <w:sz w:val="24"/>
          <w:szCs w:val="24"/>
          <w:highlight w:val="yellow"/>
        </w:rPr>
      </w:pPr>
      <w:r>
        <w:rPr>
          <w:rFonts w:hint="eastAsia" w:hAnsi="宋体"/>
          <w:sz w:val="24"/>
          <w:szCs w:val="24"/>
          <w:highlight w:val="yellow"/>
        </w:rPr>
        <w:t>合并协议应当包括：合并协议各方的名称，合并形式，合并后公司的名称，合并后公司的注册资本，合并协议各方债权、债务的承继方案，解散公司分公司、持有其他公司股权的处置情况，签约日期、地点以及合并协议各方认为需要规定的其他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E7C21"/>
    <w:rsid w:val="1EAE7C21"/>
    <w:rsid w:val="719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2019-06-19T06:47:00Z</dcterms:created>
  <dc:creator>Administrator</dc:creator>
  <cp:lastModifiedBy>张三</cp:lastModifiedBy>
  <dcterms:modified xsi:type="dcterms:W3CDTF">2019-12-02T07:40:56Z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